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7" w:rsidRPr="00FB7659" w:rsidRDefault="00FC6DC7" w:rsidP="00FC6DC7">
      <w:pPr>
        <w:rPr>
          <w:rFonts w:ascii="Arial" w:hAnsi="Arial" w:cs="Arial"/>
          <w:b/>
          <w:u w:val="single"/>
        </w:rPr>
      </w:pPr>
    </w:p>
    <w:p w:rsidR="005E40BD" w:rsidRPr="00FB7659" w:rsidRDefault="005E40BD" w:rsidP="005E40BD">
      <w:pPr>
        <w:jc w:val="center"/>
        <w:rPr>
          <w:rFonts w:ascii="Arial" w:hAnsi="Arial" w:cs="Arial"/>
          <w:b/>
          <w:u w:val="single"/>
        </w:rPr>
      </w:pPr>
      <w:r w:rsidRPr="00FB7659">
        <w:rPr>
          <w:rFonts w:ascii="Arial" w:hAnsi="Arial" w:cs="Arial"/>
          <w:b/>
          <w:u w:val="single"/>
        </w:rPr>
        <w:t>PARECER JURÍDICO</w:t>
      </w:r>
    </w:p>
    <w:p w:rsidR="00C12B37" w:rsidRPr="00FB7659" w:rsidRDefault="00C12B37" w:rsidP="005E40BD">
      <w:pPr>
        <w:jc w:val="center"/>
        <w:rPr>
          <w:rFonts w:ascii="Arial" w:hAnsi="Arial" w:cs="Arial"/>
          <w:b/>
          <w:u w:val="single"/>
        </w:rPr>
      </w:pPr>
    </w:p>
    <w:p w:rsidR="005E40BD" w:rsidRDefault="008F29BB" w:rsidP="005E40BD">
      <w:pPr>
        <w:ind w:left="3686"/>
        <w:jc w:val="both"/>
        <w:rPr>
          <w:rFonts w:ascii="Arial" w:hAnsi="Arial" w:cs="Arial"/>
          <w:i/>
        </w:rPr>
      </w:pPr>
      <w:r w:rsidRPr="008F29BB">
        <w:rPr>
          <w:rFonts w:ascii="Arial" w:hAnsi="Arial" w:cs="Arial"/>
          <w:i/>
        </w:rPr>
        <w:t xml:space="preserve">LICITAÇÃO. </w:t>
      </w:r>
      <w:r>
        <w:rPr>
          <w:rFonts w:ascii="Arial" w:hAnsi="Arial" w:cs="Arial"/>
          <w:i/>
        </w:rPr>
        <w:t>MODALIDADE</w:t>
      </w:r>
      <w:r w:rsidRPr="008F29BB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PREGÃO</w:t>
      </w:r>
      <w:r w:rsidRPr="008F29BB">
        <w:rPr>
          <w:rFonts w:ascii="Arial" w:hAnsi="Arial" w:cs="Arial"/>
          <w:i/>
        </w:rPr>
        <w:t xml:space="preserve">. AUSÊNCIA DE PARTICIPANTES. </w:t>
      </w:r>
    </w:p>
    <w:p w:rsidR="008F29BB" w:rsidRPr="00FB7659" w:rsidRDefault="008F29BB" w:rsidP="005E40BD">
      <w:pPr>
        <w:ind w:left="3686"/>
        <w:jc w:val="both"/>
        <w:rPr>
          <w:rFonts w:ascii="Arial" w:hAnsi="Arial" w:cs="Arial"/>
          <w:i/>
        </w:rPr>
      </w:pPr>
    </w:p>
    <w:p w:rsidR="005E40BD" w:rsidRPr="00FB7659" w:rsidRDefault="005E40BD" w:rsidP="005E40BD">
      <w:pPr>
        <w:jc w:val="both"/>
        <w:rPr>
          <w:rFonts w:ascii="Arial" w:hAnsi="Arial" w:cs="Arial"/>
        </w:rPr>
      </w:pPr>
      <w:r w:rsidRPr="00FB7659">
        <w:rPr>
          <w:rFonts w:ascii="Arial" w:hAnsi="Arial" w:cs="Arial"/>
          <w:b/>
        </w:rPr>
        <w:t>Consulente</w:t>
      </w:r>
      <w:r w:rsidRPr="00FB7659">
        <w:rPr>
          <w:rFonts w:ascii="Arial" w:hAnsi="Arial" w:cs="Arial"/>
        </w:rPr>
        <w:t>: Comissão Permanente de Licitação.</w:t>
      </w:r>
    </w:p>
    <w:p w:rsidR="005E40BD" w:rsidRPr="00FB7659" w:rsidRDefault="005E40BD" w:rsidP="005E40BD">
      <w:pPr>
        <w:jc w:val="both"/>
        <w:rPr>
          <w:rFonts w:ascii="Arial" w:hAnsi="Arial" w:cs="Arial"/>
        </w:rPr>
      </w:pPr>
      <w:r w:rsidRPr="00FB7659">
        <w:rPr>
          <w:rFonts w:ascii="Arial" w:hAnsi="Arial" w:cs="Arial"/>
          <w:b/>
        </w:rPr>
        <w:t>Assunto</w:t>
      </w:r>
      <w:r w:rsidRPr="00FB7659">
        <w:rPr>
          <w:rFonts w:ascii="Arial" w:hAnsi="Arial" w:cs="Arial"/>
        </w:rPr>
        <w:t xml:space="preserve">: </w:t>
      </w:r>
      <w:r w:rsidR="008F29BB">
        <w:rPr>
          <w:rFonts w:ascii="Arial" w:hAnsi="Arial" w:cs="Arial"/>
        </w:rPr>
        <w:t xml:space="preserve">Deserção em Pregão Presencial, modalidade para contratação de empresa especializada na </w:t>
      </w:r>
      <w:r w:rsidR="008545E9" w:rsidRPr="008545E9">
        <w:rPr>
          <w:rFonts w:ascii="Arial" w:hAnsi="Arial" w:cs="Arial"/>
        </w:rPr>
        <w:t>confecção</w:t>
      </w:r>
      <w:r w:rsidR="008F29BB">
        <w:rPr>
          <w:rFonts w:ascii="Arial" w:hAnsi="Arial" w:cs="Arial"/>
        </w:rPr>
        <w:t xml:space="preserve"> de uniformes para fanfarra. </w:t>
      </w:r>
    </w:p>
    <w:p w:rsidR="005E40BD" w:rsidRPr="00FB7659" w:rsidRDefault="005E40BD" w:rsidP="005E40BD">
      <w:pPr>
        <w:jc w:val="both"/>
        <w:rPr>
          <w:rFonts w:ascii="Arial" w:hAnsi="Arial" w:cs="Arial"/>
        </w:rPr>
      </w:pPr>
      <w:r w:rsidRPr="00FB7659">
        <w:rPr>
          <w:rFonts w:ascii="Arial" w:hAnsi="Arial" w:cs="Arial"/>
          <w:b/>
        </w:rPr>
        <w:t>Referência</w:t>
      </w:r>
      <w:r w:rsidR="008F29BB">
        <w:rPr>
          <w:rFonts w:ascii="Arial" w:hAnsi="Arial" w:cs="Arial"/>
        </w:rPr>
        <w:t>: Pregão Presencial nº</w:t>
      </w:r>
      <w:r w:rsidRPr="00FB7659">
        <w:rPr>
          <w:rFonts w:ascii="Arial" w:hAnsi="Arial" w:cs="Arial"/>
        </w:rPr>
        <w:t xml:space="preserve"> </w:t>
      </w:r>
      <w:r w:rsidR="008F29BB">
        <w:rPr>
          <w:rFonts w:ascii="Arial" w:hAnsi="Arial" w:cs="Arial"/>
        </w:rPr>
        <w:t>027</w:t>
      </w:r>
      <w:r w:rsidRPr="00FB7659">
        <w:rPr>
          <w:rFonts w:ascii="Arial" w:hAnsi="Arial" w:cs="Arial"/>
        </w:rPr>
        <w:t>/2018.</w:t>
      </w:r>
    </w:p>
    <w:p w:rsidR="005E40BD" w:rsidRPr="00FB7659" w:rsidRDefault="005E40BD" w:rsidP="005E40BD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</w:rPr>
        <w:t xml:space="preserve">A Assessoria Jurídica da Prefeitura Municipal de Palmeira - SC, no uso de suas atribuições, principalmente as contidas na Lei n° 8.666, de 21 de junho de 1993, notadamente o art. 38, VI e Parágrafo único; e demais legislação pertinente, emite o presente PARECER JURIDICO </w:t>
      </w:r>
      <w:r w:rsidR="008F29BB">
        <w:rPr>
          <w:rFonts w:ascii="Arial" w:hAnsi="Arial" w:cs="Arial"/>
        </w:rPr>
        <w:t>referente à d</w:t>
      </w:r>
      <w:r w:rsidR="008F29BB" w:rsidRPr="008F29BB">
        <w:rPr>
          <w:rFonts w:ascii="Arial" w:hAnsi="Arial" w:cs="Arial"/>
        </w:rPr>
        <w:t xml:space="preserve">eserção em Pregão Presencial, modalidade para contratação de empresa especializada na </w:t>
      </w:r>
      <w:r w:rsidR="008545E9">
        <w:rPr>
          <w:rFonts w:ascii="Arial" w:hAnsi="Arial" w:cs="Arial"/>
        </w:rPr>
        <w:t>confecção</w:t>
      </w:r>
      <w:r w:rsidR="008F29BB" w:rsidRPr="008F29BB">
        <w:rPr>
          <w:rFonts w:ascii="Arial" w:hAnsi="Arial" w:cs="Arial"/>
        </w:rPr>
        <w:t xml:space="preserve"> de uniformes para fanfarra</w:t>
      </w:r>
      <w:r w:rsidR="008F29BB">
        <w:rPr>
          <w:rFonts w:ascii="Arial" w:hAnsi="Arial" w:cs="Arial"/>
        </w:rPr>
        <w:t xml:space="preserve"> escolar municipal, para </w:t>
      </w:r>
      <w:r w:rsidR="008545E9" w:rsidRPr="008545E9">
        <w:rPr>
          <w:rFonts w:ascii="Arial" w:hAnsi="Arial" w:cs="Arial"/>
        </w:rPr>
        <w:t>desfile cívico</w:t>
      </w:r>
      <w:r w:rsidR="008F29BB">
        <w:rPr>
          <w:rFonts w:ascii="Arial" w:hAnsi="Arial" w:cs="Arial"/>
        </w:rPr>
        <w:t xml:space="preserve"> no dia 07 de setembro de 2018.</w:t>
      </w:r>
    </w:p>
    <w:p w:rsidR="008F29BB" w:rsidRDefault="008F29BB" w:rsidP="00F10EC0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 xml:space="preserve">Considerando que o Município promoveu </w:t>
      </w:r>
      <w:r>
        <w:rPr>
          <w:rFonts w:ascii="Arial" w:hAnsi="Arial" w:cs="Arial"/>
        </w:rPr>
        <w:t xml:space="preserve">Pregão Presencial </w:t>
      </w:r>
      <w:r w:rsidRPr="008F29BB">
        <w:rPr>
          <w:rFonts w:ascii="Arial" w:hAnsi="Arial" w:cs="Arial"/>
        </w:rPr>
        <w:t>(</w:t>
      </w:r>
      <w:r>
        <w:rPr>
          <w:rFonts w:ascii="Arial" w:hAnsi="Arial" w:cs="Arial"/>
        </w:rPr>
        <w:t>PL_45 PP_27</w:t>
      </w:r>
      <w:r w:rsidRPr="008F29BB">
        <w:rPr>
          <w:rFonts w:ascii="Arial" w:hAnsi="Arial" w:cs="Arial"/>
        </w:rPr>
        <w:t>), sendo frustradas, ante a ausência de participantes, não pode</w:t>
      </w:r>
      <w:r>
        <w:rPr>
          <w:rFonts w:ascii="Arial" w:hAnsi="Arial" w:cs="Arial"/>
        </w:rPr>
        <w:t>ndo</w:t>
      </w:r>
      <w:r w:rsidRPr="008F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haver</w:t>
      </w:r>
      <w:r w:rsidRPr="008F29BB">
        <w:rPr>
          <w:rFonts w:ascii="Arial" w:hAnsi="Arial" w:cs="Arial"/>
        </w:rPr>
        <w:t xml:space="preserve"> preju</w:t>
      </w:r>
      <w:r>
        <w:rPr>
          <w:rFonts w:ascii="Arial" w:hAnsi="Arial" w:cs="Arial"/>
        </w:rPr>
        <w:t>ízos</w:t>
      </w:r>
      <w:r w:rsidRPr="008F29BB">
        <w:rPr>
          <w:rFonts w:ascii="Arial" w:hAnsi="Arial" w:cs="Arial"/>
        </w:rPr>
        <w:t xml:space="preserve"> por falta de interesse </w:t>
      </w:r>
      <w:r>
        <w:rPr>
          <w:rFonts w:ascii="Arial" w:hAnsi="Arial" w:cs="Arial"/>
        </w:rPr>
        <w:t>de participantes</w:t>
      </w:r>
      <w:r w:rsidRPr="008F2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Pr="008F29BB">
        <w:rPr>
          <w:rFonts w:ascii="Arial" w:hAnsi="Arial" w:cs="Arial"/>
        </w:rPr>
        <w:t xml:space="preserve"> Certame junto ao Município.</w:t>
      </w:r>
    </w:p>
    <w:p w:rsidR="00A24F4B" w:rsidRPr="00FB7659" w:rsidRDefault="00A24F4B" w:rsidP="00F10EC0">
      <w:pPr>
        <w:ind w:firstLine="708"/>
        <w:jc w:val="both"/>
        <w:rPr>
          <w:rFonts w:ascii="Arial" w:hAnsi="Arial" w:cs="Arial"/>
          <w:b/>
        </w:rPr>
      </w:pPr>
      <w:r w:rsidRPr="00FB7659">
        <w:rPr>
          <w:rFonts w:ascii="Arial" w:hAnsi="Arial" w:cs="Arial"/>
          <w:b/>
        </w:rPr>
        <w:t>DO MÉRITO</w:t>
      </w:r>
    </w:p>
    <w:p w:rsidR="008F29BB" w:rsidRPr="008F29BB" w:rsidRDefault="008F29BB" w:rsidP="008F29BB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>As compras e contratações das entidades públicas seguem obrigatoriamente u</w:t>
      </w:r>
      <w:r>
        <w:rPr>
          <w:rFonts w:ascii="Arial" w:hAnsi="Arial" w:cs="Arial"/>
        </w:rPr>
        <w:t>m regime regulamentado por Lei.</w:t>
      </w:r>
    </w:p>
    <w:p w:rsidR="008F29BB" w:rsidRPr="008F29BB" w:rsidRDefault="008F29BB" w:rsidP="008545E9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 xml:space="preserve">O fundamento principal que reza por esta iniciativa é o artigo. 37, inciso XXI, da Constituição Federal de 1988, no qual determina que as obras, os serviços, compras e alienações devem </w:t>
      </w:r>
      <w:r w:rsidR="008545E9">
        <w:rPr>
          <w:rFonts w:ascii="Arial" w:hAnsi="Arial" w:cs="Arial"/>
        </w:rPr>
        <w:t>ocorrer por meio de licitações.</w:t>
      </w:r>
    </w:p>
    <w:p w:rsidR="008F29BB" w:rsidRPr="008F29BB" w:rsidRDefault="008F29BB" w:rsidP="008545E9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>A licitação foi o meio encontrado pela Administração Pública, para tornar isonômica a participação de interessados em procedimentos que visam suprir as necessidades dos órgãos públicos acerca dos serviços disponibilizados por pessoas físicas e/ou pessoas jurídicas nos campos mercadológicos distritais, mun</w:t>
      </w:r>
      <w:r w:rsidR="008545E9">
        <w:rPr>
          <w:rFonts w:ascii="Arial" w:hAnsi="Arial" w:cs="Arial"/>
        </w:rPr>
        <w:t xml:space="preserve">icipais, estaduais e nacionais, </w:t>
      </w:r>
      <w:r w:rsidRPr="008F29BB">
        <w:rPr>
          <w:rFonts w:ascii="Arial" w:hAnsi="Arial" w:cs="Arial"/>
        </w:rPr>
        <w:t xml:space="preserve">e ainda procurar conseguir a proposta </w:t>
      </w:r>
      <w:r w:rsidR="008545E9">
        <w:rPr>
          <w:rFonts w:ascii="Arial" w:hAnsi="Arial" w:cs="Arial"/>
        </w:rPr>
        <w:t>mais vantajosa às contratações.</w:t>
      </w:r>
    </w:p>
    <w:p w:rsidR="008F29BB" w:rsidRPr="008F29BB" w:rsidRDefault="008F29BB" w:rsidP="008F29BB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>Para melhor entendimento, vejamos o que dispõe o inciso XXI do Artigo 37 da CF/1988:</w:t>
      </w:r>
    </w:p>
    <w:p w:rsidR="008545E9" w:rsidRDefault="008545E9" w:rsidP="008545E9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  <w:r w:rsidR="008F29BB" w:rsidRPr="008F29BB">
        <w:rPr>
          <w:rFonts w:ascii="Arial" w:hAnsi="Arial" w:cs="Arial"/>
        </w:rPr>
        <w:t xml:space="preserve"> </w:t>
      </w:r>
    </w:p>
    <w:p w:rsidR="008F29BB" w:rsidRPr="008F29BB" w:rsidRDefault="008F29BB" w:rsidP="008545E9">
      <w:pPr>
        <w:ind w:left="226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 xml:space="preserve">“XXI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</w:t>
      </w:r>
      <w:r w:rsidR="00C72B3C" w:rsidRPr="008F29BB">
        <w:rPr>
          <w:rFonts w:ascii="Arial" w:hAnsi="Arial" w:cs="Arial"/>
        </w:rPr>
        <w:lastRenderedPageBreak/>
        <w:t>econômicas indispensáveis</w:t>
      </w:r>
      <w:r w:rsidRPr="008F29BB">
        <w:rPr>
          <w:rFonts w:ascii="Arial" w:hAnsi="Arial" w:cs="Arial"/>
        </w:rPr>
        <w:t xml:space="preserve"> à garantia do cumprimento das obrigações.”</w:t>
      </w:r>
    </w:p>
    <w:p w:rsidR="008F29BB" w:rsidRPr="008F29BB" w:rsidRDefault="008F29BB" w:rsidP="008545E9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>Para regulamentar o exercício dessa atividade foi então criada a Lei Federal nº 8.666 de 21 de junho de 1993, mais conhecida como Lei de Licitaçõ</w:t>
      </w:r>
      <w:r w:rsidR="008545E9">
        <w:rPr>
          <w:rFonts w:ascii="Arial" w:hAnsi="Arial" w:cs="Arial"/>
        </w:rPr>
        <w:t>es e Contratos Administrativos.</w:t>
      </w:r>
    </w:p>
    <w:p w:rsidR="008F29BB" w:rsidRPr="008F29BB" w:rsidRDefault="008F29BB" w:rsidP="008545E9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 xml:space="preserve">O objetivo da licitação é contratar a proposta mais vantajosa, primando pelos princípios da legalidade, impessoalidade, igualdade, moralidade </w:t>
      </w:r>
      <w:r w:rsidR="008545E9">
        <w:rPr>
          <w:rFonts w:ascii="Arial" w:hAnsi="Arial" w:cs="Arial"/>
        </w:rPr>
        <w:t>e publicidade. Licitar é regra.</w:t>
      </w:r>
    </w:p>
    <w:p w:rsidR="008F29BB" w:rsidRDefault="008F29BB" w:rsidP="008545E9">
      <w:pPr>
        <w:ind w:firstLine="708"/>
        <w:jc w:val="both"/>
        <w:rPr>
          <w:rFonts w:ascii="Arial" w:hAnsi="Arial" w:cs="Arial"/>
        </w:rPr>
      </w:pPr>
      <w:r w:rsidRPr="008F29BB">
        <w:rPr>
          <w:rFonts w:ascii="Arial" w:hAnsi="Arial" w:cs="Arial"/>
        </w:rPr>
        <w:t>Entretanto, há aquisições e contratações que possuem caracterizações específicas tornando impossíveis e/ou inviáveis as licitações nos trâmites usuais, frustrando a realização</w:t>
      </w:r>
      <w:r w:rsidR="008545E9">
        <w:rPr>
          <w:rFonts w:ascii="Arial" w:hAnsi="Arial" w:cs="Arial"/>
        </w:rPr>
        <w:t xml:space="preserve"> adequada das funções estatais.</w:t>
      </w:r>
    </w:p>
    <w:p w:rsidR="007C69DE" w:rsidRPr="007C69DE" w:rsidRDefault="007C69DE" w:rsidP="008545E9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Prevendo a hipótese de não haver interessados na Licitação, a Lei 8.666/93, em seu art. 2</w:t>
      </w:r>
      <w:r w:rsidR="008545E9">
        <w:rPr>
          <w:rFonts w:ascii="Arial" w:hAnsi="Arial" w:cs="Arial"/>
        </w:rPr>
        <w:t xml:space="preserve">4, V, prevê a dispensa, </w:t>
      </w:r>
      <w:proofErr w:type="spellStart"/>
      <w:r w:rsidR="008545E9">
        <w:rPr>
          <w:rFonts w:ascii="Arial" w:hAnsi="Arial" w:cs="Arial"/>
        </w:rPr>
        <w:t>verbis</w:t>
      </w:r>
      <w:proofErr w:type="spellEnd"/>
      <w:r w:rsidR="008545E9">
        <w:rPr>
          <w:rFonts w:ascii="Arial" w:hAnsi="Arial" w:cs="Arial"/>
        </w:rPr>
        <w:t>:</w:t>
      </w:r>
    </w:p>
    <w:p w:rsidR="007C69DE" w:rsidRPr="007C69DE" w:rsidRDefault="007C69DE" w:rsidP="007C69DE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“Art. 24. É dispensável a licitação”:</w:t>
      </w:r>
    </w:p>
    <w:p w:rsidR="007C69DE" w:rsidRPr="007C69DE" w:rsidRDefault="007C69DE" w:rsidP="007C69DE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(...)</w:t>
      </w:r>
    </w:p>
    <w:p w:rsidR="007C69DE" w:rsidRPr="007C69DE" w:rsidRDefault="00C72B3C" w:rsidP="008545E9">
      <w:pPr>
        <w:ind w:left="226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“V – quando não acudirem interessados à licitação anterior e esta, justificadamente, não puder ser repetida sem prejuízo à administração, mantidas, neste caso, todas as condições estabelecidas.”</w:t>
      </w:r>
    </w:p>
    <w:p w:rsidR="007C69DE" w:rsidRPr="007C69DE" w:rsidRDefault="007C69DE" w:rsidP="007C69DE">
      <w:pPr>
        <w:ind w:firstLine="708"/>
        <w:jc w:val="both"/>
        <w:rPr>
          <w:rFonts w:ascii="Arial" w:hAnsi="Arial" w:cs="Arial"/>
        </w:rPr>
      </w:pPr>
    </w:p>
    <w:p w:rsidR="007C69DE" w:rsidRPr="007C69DE" w:rsidRDefault="007C69DE" w:rsidP="008545E9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Assim sendo, resta demonstrado que a dispensa da licitação justifica-se quando o Município realiza processo o licitatório sem êxito, ante a ausência de interess</w:t>
      </w:r>
      <w:r w:rsidR="008545E9">
        <w:rPr>
          <w:rFonts w:ascii="Arial" w:hAnsi="Arial" w:cs="Arial"/>
        </w:rPr>
        <w:t>ados.</w:t>
      </w:r>
    </w:p>
    <w:p w:rsidR="007C69DE" w:rsidRPr="007C69DE" w:rsidRDefault="007C69DE" w:rsidP="008545E9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 xml:space="preserve">In </w:t>
      </w:r>
      <w:proofErr w:type="spellStart"/>
      <w:r w:rsidRPr="007C69DE">
        <w:rPr>
          <w:rFonts w:ascii="Arial" w:hAnsi="Arial" w:cs="Arial"/>
        </w:rPr>
        <w:t>casu</w:t>
      </w:r>
      <w:proofErr w:type="spellEnd"/>
      <w:r w:rsidRPr="007C69DE">
        <w:rPr>
          <w:rFonts w:ascii="Arial" w:hAnsi="Arial" w:cs="Arial"/>
        </w:rPr>
        <w:t xml:space="preserve">, repita-se, o Município promoveu a realização de Licitações com a finalidade de </w:t>
      </w:r>
      <w:r w:rsidR="008545E9" w:rsidRPr="008545E9">
        <w:rPr>
          <w:rFonts w:ascii="Arial" w:hAnsi="Arial" w:cs="Arial"/>
        </w:rPr>
        <w:t xml:space="preserve">contratação de empresa especializada na confecção de uniformes para fanfarra escolar municipal, para </w:t>
      </w:r>
      <w:r w:rsidR="008545E9">
        <w:rPr>
          <w:rFonts w:ascii="Arial" w:hAnsi="Arial" w:cs="Arial"/>
        </w:rPr>
        <w:t>desfile cívico no dia 07 de setembro de 2018</w:t>
      </w:r>
      <w:r w:rsidRPr="007C69DE">
        <w:rPr>
          <w:rFonts w:ascii="Arial" w:hAnsi="Arial" w:cs="Arial"/>
        </w:rPr>
        <w:t>, porém foram frustra</w:t>
      </w:r>
      <w:r w:rsidR="008545E9">
        <w:rPr>
          <w:rFonts w:ascii="Arial" w:hAnsi="Arial" w:cs="Arial"/>
        </w:rPr>
        <w:t xml:space="preserve">das por falta de interessados. </w:t>
      </w:r>
    </w:p>
    <w:p w:rsidR="007C69DE" w:rsidRPr="007C69DE" w:rsidRDefault="007C69DE" w:rsidP="008545E9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 xml:space="preserve">Dessa forma, resta evidenciado a possibilidade de o Município proceder com a </w:t>
      </w:r>
      <w:r w:rsidR="008545E9" w:rsidRPr="008545E9">
        <w:rPr>
          <w:rFonts w:ascii="Arial" w:hAnsi="Arial" w:cs="Arial"/>
        </w:rPr>
        <w:t>contratação de empresa especializada na confecção de uniformes para fanfarra escolar municipal</w:t>
      </w:r>
      <w:r w:rsidRPr="007C69DE">
        <w:rPr>
          <w:rFonts w:ascii="Arial" w:hAnsi="Arial" w:cs="Arial"/>
        </w:rPr>
        <w:t>, fazendo uso da dispensa da Licitação, na forma do art. 24, V da Lei n.º 8.666/93, com a finalidade</w:t>
      </w:r>
      <w:r w:rsidR="008545E9">
        <w:rPr>
          <w:rFonts w:ascii="Arial" w:hAnsi="Arial" w:cs="Arial"/>
        </w:rPr>
        <w:t xml:space="preserve">, de não trazer prejuízos </w:t>
      </w:r>
      <w:r w:rsidR="00C72B3C">
        <w:rPr>
          <w:rFonts w:ascii="Arial" w:hAnsi="Arial" w:cs="Arial"/>
        </w:rPr>
        <w:t>à</w:t>
      </w:r>
      <w:r w:rsidR="008545E9">
        <w:rPr>
          <w:rFonts w:ascii="Arial" w:hAnsi="Arial" w:cs="Arial"/>
        </w:rPr>
        <w:t xml:space="preserve"> municipalidade ante ao desfile cívico que ocorrerá nos próximos 10 dias.</w:t>
      </w:r>
    </w:p>
    <w:p w:rsidR="007C69DE" w:rsidRPr="007C69DE" w:rsidRDefault="007C69DE" w:rsidP="00FB53EA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Frisa-se, no entanto, que a necessidade de observar, quando da contratação com dispensa, o valor do serviço que está sendo praticado no mercado, bem como, as condições constantes no edital</w:t>
      </w:r>
      <w:r w:rsidR="00FB53EA">
        <w:rPr>
          <w:rFonts w:ascii="Arial" w:hAnsi="Arial" w:cs="Arial"/>
        </w:rPr>
        <w:t xml:space="preserve"> da licitação frustrada.</w:t>
      </w:r>
    </w:p>
    <w:p w:rsidR="007C69DE" w:rsidRPr="007C69DE" w:rsidRDefault="007C69DE" w:rsidP="00FB53EA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 xml:space="preserve">Segue abaixo, o entendimento do Tribunal de Contas da </w:t>
      </w:r>
      <w:r w:rsidR="00FB53EA">
        <w:rPr>
          <w:rFonts w:ascii="Arial" w:hAnsi="Arial" w:cs="Arial"/>
        </w:rPr>
        <w:t xml:space="preserve">União, em caso análogo, </w:t>
      </w:r>
      <w:proofErr w:type="spellStart"/>
      <w:r w:rsidR="00FB53EA">
        <w:rPr>
          <w:rFonts w:ascii="Arial" w:hAnsi="Arial" w:cs="Arial"/>
        </w:rPr>
        <w:t>verbis</w:t>
      </w:r>
      <w:proofErr w:type="spellEnd"/>
      <w:r w:rsidR="00FB53EA">
        <w:rPr>
          <w:rFonts w:ascii="Arial" w:hAnsi="Arial" w:cs="Arial"/>
        </w:rPr>
        <w:t>:</w:t>
      </w:r>
    </w:p>
    <w:p w:rsidR="007C69DE" w:rsidRPr="007C69DE" w:rsidRDefault="007C69DE" w:rsidP="007C69DE">
      <w:pPr>
        <w:ind w:firstLine="70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>Ementa: Licitação Fracassada – itens sem interessados.</w:t>
      </w:r>
    </w:p>
    <w:p w:rsidR="007C69DE" w:rsidRPr="007C69DE" w:rsidRDefault="007C69DE" w:rsidP="00FB53EA">
      <w:pPr>
        <w:ind w:left="2268"/>
        <w:jc w:val="both"/>
        <w:rPr>
          <w:rFonts w:ascii="Arial" w:hAnsi="Arial" w:cs="Arial"/>
        </w:rPr>
      </w:pPr>
      <w:r w:rsidRPr="007C69DE">
        <w:rPr>
          <w:rFonts w:ascii="Arial" w:hAnsi="Arial" w:cs="Arial"/>
        </w:rPr>
        <w:t xml:space="preserve">TCU decidiu: “... uma vez compridas todas as formalidades legais pertinentes que garantam a ampla participação dos licitantes na alienação de materiais e equipamentos, divididos por itens ou unidades autônomas, na modalidade concorrência, se ainda assim, não acudirem interessados para todas as parcelas ofertadas, é cabível a aplicação do disposto no art. 24, inciso V, da Lei n.º 8.666/93, para </w:t>
      </w:r>
      <w:r w:rsidRPr="007C69DE">
        <w:rPr>
          <w:rFonts w:ascii="Arial" w:hAnsi="Arial" w:cs="Arial"/>
        </w:rPr>
        <w:lastRenderedPageBreak/>
        <w:t xml:space="preserve">venda dos itens e unidades remanescentes, mantidos todos os critérios de habilitação, preço mínimo e demais condições fixadas no edital que deu </w:t>
      </w:r>
      <w:r w:rsidR="00C72B3C" w:rsidRPr="007C69DE">
        <w:rPr>
          <w:rFonts w:ascii="Arial" w:hAnsi="Arial" w:cs="Arial"/>
        </w:rPr>
        <w:t>início ao certame, limitado</w:t>
      </w:r>
      <w:r w:rsidRPr="007C69DE">
        <w:rPr>
          <w:rFonts w:ascii="Arial" w:hAnsi="Arial" w:cs="Arial"/>
        </w:rPr>
        <w:t xml:space="preserve"> </w:t>
      </w:r>
      <w:r w:rsidR="00C72B3C" w:rsidRPr="007C69DE">
        <w:rPr>
          <w:rFonts w:ascii="Arial" w:hAnsi="Arial" w:cs="Arial"/>
        </w:rPr>
        <w:t>à</w:t>
      </w:r>
      <w:r w:rsidRPr="007C69DE">
        <w:rPr>
          <w:rFonts w:ascii="Arial" w:hAnsi="Arial" w:cs="Arial"/>
        </w:rPr>
        <w:t xml:space="preserve"> dispensa de nova licitação ao p</w:t>
      </w:r>
      <w:r w:rsidR="00C72B3C">
        <w:rPr>
          <w:rFonts w:ascii="Arial" w:hAnsi="Arial" w:cs="Arial"/>
        </w:rPr>
        <w:t xml:space="preserve">razo máximo de sessenta </w:t>
      </w:r>
      <w:proofErr w:type="spellStart"/>
      <w:r w:rsidR="00C72B3C">
        <w:rPr>
          <w:rFonts w:ascii="Arial" w:hAnsi="Arial" w:cs="Arial"/>
        </w:rPr>
        <w:t>meses.</w:t>
      </w:r>
      <w:proofErr w:type="gramStart"/>
      <w:r w:rsidR="00C72B3C">
        <w:rPr>
          <w:rFonts w:ascii="Arial" w:hAnsi="Arial" w:cs="Arial"/>
        </w:rPr>
        <w:t>”</w:t>
      </w:r>
      <w:r w:rsidRPr="007C69DE">
        <w:rPr>
          <w:rFonts w:ascii="Arial" w:hAnsi="Arial" w:cs="Arial"/>
        </w:rPr>
        <w:t>Fonte</w:t>
      </w:r>
      <w:proofErr w:type="spellEnd"/>
      <w:proofErr w:type="gramEnd"/>
      <w:r w:rsidRPr="007C69DE">
        <w:rPr>
          <w:rFonts w:ascii="Arial" w:hAnsi="Arial" w:cs="Arial"/>
        </w:rPr>
        <w:t xml:space="preserve"> TCU. 016.731/95-6. Decisão n.º 655/1995 – Plenário.</w:t>
      </w:r>
    </w:p>
    <w:p w:rsidR="00FB53EA" w:rsidRDefault="007C69DE" w:rsidP="007C69DE">
      <w:pPr>
        <w:ind w:firstLine="708"/>
        <w:jc w:val="both"/>
        <w:rPr>
          <w:rFonts w:ascii="Arial" w:hAnsi="Arial" w:cs="Arial"/>
        </w:rPr>
      </w:pPr>
      <w:proofErr w:type="gramStart"/>
      <w:r w:rsidRPr="007C69DE">
        <w:rPr>
          <w:rFonts w:ascii="Arial" w:hAnsi="Arial" w:cs="Arial"/>
        </w:rPr>
        <w:t>Outrossim</w:t>
      </w:r>
      <w:proofErr w:type="gramEnd"/>
      <w:r w:rsidRPr="007C69DE">
        <w:rPr>
          <w:rFonts w:ascii="Arial" w:hAnsi="Arial" w:cs="Arial"/>
        </w:rPr>
        <w:t>, convém mencionar, que a dispensa da licitação, não implica dizer, que o Município poderá contratar pessoas jurídicas sem fazer qualquer exigência, mesmo porque a Constituição Federal Brasileira, em seu art. 195, §3º veda a contratação de pessoas jurídicas que tenham débito com o sistema de Seguridade Social.</w:t>
      </w:r>
    </w:p>
    <w:p w:rsidR="005E40BD" w:rsidRPr="00FB7659" w:rsidRDefault="005E40BD" w:rsidP="007C69DE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</w:rPr>
        <w:t>Ante o exposto, cumpre destacar que o presente parecer visará ao exame da</w:t>
      </w:r>
      <w:r w:rsidR="00FC6DC7" w:rsidRPr="00FB7659">
        <w:rPr>
          <w:rFonts w:ascii="Arial" w:hAnsi="Arial" w:cs="Arial"/>
        </w:rPr>
        <w:t xml:space="preserve"> c</w:t>
      </w:r>
      <w:r w:rsidRPr="00FB7659">
        <w:rPr>
          <w:rFonts w:ascii="Arial" w:hAnsi="Arial" w:cs="Arial"/>
        </w:rPr>
        <w:t>onformidade dos atos praticados com a lei e o edi</w:t>
      </w:r>
      <w:r w:rsidR="00AA41AF" w:rsidRPr="00FB7659">
        <w:rPr>
          <w:rFonts w:ascii="Arial" w:hAnsi="Arial" w:cs="Arial"/>
        </w:rPr>
        <w:t>tal, levando-se em consideração.</w:t>
      </w:r>
    </w:p>
    <w:p w:rsidR="005E40BD" w:rsidRPr="00FB7659" w:rsidRDefault="005E40BD" w:rsidP="00FC6DC7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  <w:b/>
        </w:rPr>
        <w:t>Considerando</w:t>
      </w:r>
      <w:r w:rsidRPr="00FB7659">
        <w:rPr>
          <w:rFonts w:ascii="Arial" w:hAnsi="Arial" w:cs="Arial"/>
        </w:rPr>
        <w:t xml:space="preserve"> </w:t>
      </w:r>
      <w:r w:rsidR="00C72B3C">
        <w:rPr>
          <w:rFonts w:ascii="Arial" w:hAnsi="Arial" w:cs="Arial"/>
        </w:rPr>
        <w:t xml:space="preserve">o despacho da secretaria de Educação que explicita de maneira clarividente os prejuízos se a licitação vier a ser repetida, e houver maior demora na contratação. </w:t>
      </w:r>
    </w:p>
    <w:p w:rsidR="005E40BD" w:rsidRPr="00FB7659" w:rsidRDefault="005E40BD" w:rsidP="00FC6DC7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  <w:b/>
        </w:rPr>
        <w:t>Considerando</w:t>
      </w:r>
      <w:r w:rsidRPr="00FB7659">
        <w:rPr>
          <w:rFonts w:ascii="Arial" w:hAnsi="Arial" w:cs="Arial"/>
        </w:rPr>
        <w:t xml:space="preserve"> que os princípios esculpidos no Caput do artigo 3° da Lei n°8.666/93, foram respeitados pela Administração Pública Municipal;</w:t>
      </w:r>
    </w:p>
    <w:p w:rsidR="005E40BD" w:rsidRPr="00FB7659" w:rsidRDefault="005E40BD" w:rsidP="005E40BD">
      <w:pPr>
        <w:jc w:val="both"/>
        <w:rPr>
          <w:rFonts w:ascii="Arial" w:hAnsi="Arial" w:cs="Arial"/>
          <w:b/>
        </w:rPr>
      </w:pPr>
      <w:r w:rsidRPr="00FB7659">
        <w:rPr>
          <w:rFonts w:ascii="Arial" w:hAnsi="Arial" w:cs="Arial"/>
          <w:b/>
        </w:rPr>
        <w:t>CONCLUSÃO</w:t>
      </w:r>
    </w:p>
    <w:p w:rsidR="00F87CF7" w:rsidRPr="00FB7659" w:rsidRDefault="00C72B3C" w:rsidP="00D72D7B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</w:rPr>
        <w:t>Isto post</w:t>
      </w:r>
      <w:r>
        <w:rPr>
          <w:rFonts w:ascii="Arial" w:hAnsi="Arial" w:cs="Arial"/>
        </w:rPr>
        <w:t>o</w:t>
      </w:r>
      <w:r w:rsidR="005E40BD" w:rsidRPr="00FB7659">
        <w:rPr>
          <w:rFonts w:ascii="Arial" w:hAnsi="Arial" w:cs="Arial"/>
        </w:rPr>
        <w:t xml:space="preserve">, forte na análise </w:t>
      </w:r>
      <w:r w:rsidR="00AA41AF" w:rsidRPr="00FB7659">
        <w:rPr>
          <w:rFonts w:ascii="Arial" w:hAnsi="Arial" w:cs="Arial"/>
        </w:rPr>
        <w:t xml:space="preserve">concluindo-se pela </w:t>
      </w:r>
      <w:r>
        <w:rPr>
          <w:rFonts w:ascii="Arial" w:hAnsi="Arial" w:cs="Arial"/>
        </w:rPr>
        <w:t>realização de dispensa de licitação, com fulcro no artigo 25, V da lei 8.666/1993</w:t>
      </w:r>
      <w:r w:rsidR="006F71F7">
        <w:rPr>
          <w:rFonts w:ascii="Arial" w:hAnsi="Arial" w:cs="Arial"/>
        </w:rPr>
        <w:t>.</w:t>
      </w:r>
    </w:p>
    <w:p w:rsidR="005E40BD" w:rsidRPr="00FB7659" w:rsidRDefault="00F87CF7" w:rsidP="00D72D7B">
      <w:pPr>
        <w:ind w:firstLine="708"/>
        <w:jc w:val="both"/>
        <w:rPr>
          <w:rFonts w:ascii="Arial" w:hAnsi="Arial" w:cs="Arial"/>
        </w:rPr>
      </w:pPr>
      <w:r w:rsidRPr="00FB7659">
        <w:rPr>
          <w:rFonts w:ascii="Arial" w:hAnsi="Arial" w:cs="Arial"/>
        </w:rPr>
        <w:t>E</w:t>
      </w:r>
      <w:r w:rsidR="00AA41AF" w:rsidRPr="00FB7659">
        <w:rPr>
          <w:rFonts w:ascii="Arial" w:hAnsi="Arial" w:cs="Arial"/>
        </w:rPr>
        <w:t>sse parecer restringir-se-á tão-somente ao plano da legalidade, cabendo à autoridade competente deliberar acerca da conveniência da licitação.</w:t>
      </w:r>
      <w:r w:rsidR="005E40BD" w:rsidRPr="00FB7659">
        <w:rPr>
          <w:rFonts w:ascii="Arial" w:hAnsi="Arial" w:cs="Arial"/>
        </w:rPr>
        <w:t xml:space="preserve"> É o parecer.</w:t>
      </w:r>
    </w:p>
    <w:p w:rsidR="005E40BD" w:rsidRPr="00FB7659" w:rsidRDefault="00D72D7B" w:rsidP="005E40BD">
      <w:pPr>
        <w:jc w:val="both"/>
        <w:rPr>
          <w:rFonts w:ascii="Arial" w:hAnsi="Arial" w:cs="Arial"/>
        </w:rPr>
      </w:pPr>
      <w:r w:rsidRPr="00FB7659">
        <w:rPr>
          <w:rFonts w:ascii="Arial" w:hAnsi="Arial" w:cs="Arial"/>
        </w:rPr>
        <w:t xml:space="preserve">Palmeira, </w:t>
      </w:r>
      <w:r w:rsidR="00FB7659">
        <w:rPr>
          <w:rFonts w:ascii="Arial" w:hAnsi="Arial" w:cs="Arial"/>
        </w:rPr>
        <w:t xml:space="preserve">27 </w:t>
      </w:r>
      <w:r w:rsidRPr="00FB7659">
        <w:rPr>
          <w:rFonts w:ascii="Arial" w:hAnsi="Arial" w:cs="Arial"/>
        </w:rPr>
        <w:t xml:space="preserve">de </w:t>
      </w:r>
      <w:r w:rsidR="00C72B3C">
        <w:rPr>
          <w:rFonts w:ascii="Arial" w:hAnsi="Arial" w:cs="Arial"/>
        </w:rPr>
        <w:t>agosto</w:t>
      </w:r>
      <w:r w:rsidRPr="00FB7659">
        <w:rPr>
          <w:rFonts w:ascii="Arial" w:hAnsi="Arial" w:cs="Arial"/>
        </w:rPr>
        <w:t xml:space="preserve"> de 2018.</w:t>
      </w:r>
    </w:p>
    <w:p w:rsidR="00D72D7B" w:rsidRDefault="00D72D7B" w:rsidP="005E40BD">
      <w:pPr>
        <w:jc w:val="both"/>
        <w:rPr>
          <w:rFonts w:ascii="Arial" w:hAnsi="Arial" w:cs="Arial"/>
        </w:rPr>
      </w:pPr>
    </w:p>
    <w:p w:rsidR="0095040D" w:rsidRPr="00FB7659" w:rsidRDefault="0095040D" w:rsidP="005E40BD">
      <w:pPr>
        <w:jc w:val="both"/>
        <w:rPr>
          <w:rFonts w:ascii="Arial" w:hAnsi="Arial" w:cs="Arial"/>
        </w:rPr>
      </w:pPr>
    </w:p>
    <w:p w:rsidR="00D72D7B" w:rsidRPr="00FB7659" w:rsidRDefault="00D72D7B" w:rsidP="005E40BD">
      <w:pPr>
        <w:jc w:val="both"/>
        <w:rPr>
          <w:rFonts w:ascii="Arial" w:hAnsi="Arial" w:cs="Arial"/>
        </w:rPr>
      </w:pPr>
      <w:bookmarkStart w:id="0" w:name="_GoBack"/>
      <w:bookmarkEnd w:id="0"/>
    </w:p>
    <w:p w:rsidR="00D72D7B" w:rsidRPr="00FB7659" w:rsidRDefault="00D72D7B" w:rsidP="00D72D7B">
      <w:pPr>
        <w:jc w:val="center"/>
        <w:rPr>
          <w:rFonts w:ascii="Arial" w:hAnsi="Arial" w:cs="Arial"/>
          <w:b/>
        </w:rPr>
      </w:pPr>
      <w:r w:rsidRPr="00FB7659">
        <w:rPr>
          <w:rFonts w:ascii="Arial" w:hAnsi="Arial" w:cs="Arial"/>
          <w:b/>
        </w:rPr>
        <w:t>Mônica Heliza Schappo</w:t>
      </w:r>
    </w:p>
    <w:p w:rsidR="00D72D7B" w:rsidRPr="00FB7659" w:rsidRDefault="00D72D7B" w:rsidP="00D72D7B">
      <w:pPr>
        <w:jc w:val="center"/>
        <w:rPr>
          <w:rFonts w:ascii="Arial" w:hAnsi="Arial" w:cs="Arial"/>
          <w:b/>
        </w:rPr>
      </w:pPr>
      <w:r w:rsidRPr="00FB7659">
        <w:rPr>
          <w:rFonts w:ascii="Arial" w:hAnsi="Arial" w:cs="Arial"/>
          <w:b/>
        </w:rPr>
        <w:t>OAB/SC 42.048</w:t>
      </w:r>
    </w:p>
    <w:p w:rsidR="00D72D7B" w:rsidRPr="00FB7659" w:rsidRDefault="00D72D7B" w:rsidP="00D72D7B">
      <w:pPr>
        <w:jc w:val="center"/>
        <w:rPr>
          <w:rFonts w:ascii="Arial" w:hAnsi="Arial" w:cs="Arial"/>
          <w:b/>
        </w:rPr>
      </w:pPr>
      <w:r w:rsidRPr="00FB7659">
        <w:rPr>
          <w:rFonts w:ascii="Arial" w:hAnsi="Arial" w:cs="Arial"/>
          <w:b/>
        </w:rPr>
        <w:t>Assessora Jurídica</w:t>
      </w:r>
    </w:p>
    <w:sectPr w:rsidR="00D72D7B" w:rsidRPr="00FB7659" w:rsidSect="005E40BD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4" w:rsidRDefault="00CC4184" w:rsidP="00FC6DC7">
      <w:pPr>
        <w:spacing w:after="0" w:line="240" w:lineRule="auto"/>
      </w:pPr>
      <w:r>
        <w:separator/>
      </w:r>
    </w:p>
  </w:endnote>
  <w:endnote w:type="continuationSeparator" w:id="0">
    <w:p w:rsidR="00CC4184" w:rsidRDefault="00CC4184" w:rsidP="00F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4" w:rsidRDefault="00CC4184" w:rsidP="00FC6DC7">
      <w:pPr>
        <w:spacing w:after="0" w:line="240" w:lineRule="auto"/>
      </w:pPr>
      <w:r>
        <w:separator/>
      </w:r>
    </w:p>
  </w:footnote>
  <w:footnote w:type="continuationSeparator" w:id="0">
    <w:p w:rsidR="00CC4184" w:rsidRDefault="00CC4184" w:rsidP="00F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41" w:rsidRPr="00C12B37" w:rsidRDefault="00C25A41" w:rsidP="00C25A41">
    <w:pPr>
      <w:pStyle w:val="Cabealho"/>
      <w:tabs>
        <w:tab w:val="left" w:pos="1755"/>
        <w:tab w:val="left" w:pos="3510"/>
      </w:tabs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tab/>
    </w:r>
    <w:r>
      <w:tab/>
    </w:r>
    <w:r>
      <w:tab/>
    </w:r>
    <w:r w:rsidR="00CC418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.65pt;margin-top:17.4pt;width:423pt;height:13.15pt;z-index:251661312;mso-position-horizontal-relative:text;mso-position-vertical-relative:text" fillcolor="black" stroked="f">
          <v:shadow on="t" color="silver" offset="3pt"/>
          <v:textpath style="font-family:&quot;Verdana&quot;;font-size:18pt;font-weight:bold;v-text-kern:t" trim="t" fitpath="t" string="ESTADO DE SANTA CATARINA"/>
        </v:shape>
      </w:pict>
    </w:r>
    <w:r w:rsidR="00CC418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 id="_x0000_s2050" type="#_x0000_t136" style="position:absolute;margin-left:33.65pt;margin-top:-9.6pt;width:423pt;height:19.5pt;z-index:251660288;mso-position-horizontal-relative:text;mso-position-vertical-relative:text" fillcolor="black" stroked="f">
          <v:shadow on="t" color="silver" offset="3pt"/>
          <v:textpath style="font-family:&quot;Verdana&quot;;font-size:24pt;font-weight:bold;v-text-kern:t" trim="t" fitpath="t" string="PREFEITURA MUNICIPAL DE PALMEIRA"/>
        </v:shape>
      </w:pict>
    </w:r>
    <w:r w:rsidR="00CC418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35pt;margin-top:-18.6pt;width:90pt;height:57.5pt;z-index:251659264;mso-position-horizontal-relative:text;mso-position-vertical-relative:text">
          <v:imagedata r:id="rId1" o:title=""/>
        </v:shape>
        <o:OLEObject Type="Embed" ProgID="PBrush" ShapeID="_x0000_s2049" DrawAspect="Content" ObjectID="_1596965585" r:id="rId2"/>
      </w:pict>
    </w:r>
  </w:p>
  <w:p w:rsidR="00C25A41" w:rsidRDefault="00C25A41" w:rsidP="00E227D3">
    <w:pPr>
      <w:pStyle w:val="Cabealho"/>
      <w:tabs>
        <w:tab w:val="clear" w:pos="4252"/>
        <w:tab w:val="clear" w:pos="8504"/>
        <w:tab w:val="left" w:pos="5100"/>
      </w:tabs>
    </w:pPr>
    <w:r>
      <w:tab/>
    </w:r>
  </w:p>
  <w:p w:rsidR="00C25A41" w:rsidRDefault="00C25A41" w:rsidP="00C12B37">
    <w:pPr>
      <w:pStyle w:val="Cabealho"/>
      <w:tabs>
        <w:tab w:val="clear" w:pos="4252"/>
        <w:tab w:val="clear" w:pos="8504"/>
        <w:tab w:val="left" w:pos="1530"/>
      </w:tabs>
    </w:pPr>
  </w:p>
  <w:p w:rsidR="00C25A41" w:rsidRDefault="00C25A41" w:rsidP="00C12B37">
    <w:pPr>
      <w:pStyle w:val="Cabealho"/>
      <w:tabs>
        <w:tab w:val="clear" w:pos="4252"/>
        <w:tab w:val="clear" w:pos="8504"/>
        <w:tab w:val="left" w:pos="1530"/>
      </w:tabs>
    </w:pPr>
  </w:p>
  <w:p w:rsidR="00C25A41" w:rsidRDefault="00C25A41" w:rsidP="00C12B37">
    <w:pPr>
      <w:pStyle w:val="Cabealho"/>
      <w:tabs>
        <w:tab w:val="clear" w:pos="4252"/>
        <w:tab w:val="clear" w:pos="8504"/>
        <w:tab w:val="left" w:pos="1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BD"/>
    <w:rsid w:val="00007084"/>
    <w:rsid w:val="000631CA"/>
    <w:rsid w:val="000710A4"/>
    <w:rsid w:val="000815D1"/>
    <w:rsid w:val="0011475D"/>
    <w:rsid w:val="00120026"/>
    <w:rsid w:val="0016150E"/>
    <w:rsid w:val="00187043"/>
    <w:rsid w:val="001A5D01"/>
    <w:rsid w:val="001C5B9F"/>
    <w:rsid w:val="00210FE9"/>
    <w:rsid w:val="00236231"/>
    <w:rsid w:val="00264B6D"/>
    <w:rsid w:val="00291081"/>
    <w:rsid w:val="002F35FB"/>
    <w:rsid w:val="0036182F"/>
    <w:rsid w:val="0036220D"/>
    <w:rsid w:val="003A67BE"/>
    <w:rsid w:val="003D4758"/>
    <w:rsid w:val="003F5C51"/>
    <w:rsid w:val="00410FF0"/>
    <w:rsid w:val="00412D1D"/>
    <w:rsid w:val="0043097D"/>
    <w:rsid w:val="00455249"/>
    <w:rsid w:val="00476D63"/>
    <w:rsid w:val="004B5389"/>
    <w:rsid w:val="004E6CD7"/>
    <w:rsid w:val="004F5447"/>
    <w:rsid w:val="00534989"/>
    <w:rsid w:val="005B1233"/>
    <w:rsid w:val="005E40BD"/>
    <w:rsid w:val="0061064B"/>
    <w:rsid w:val="006C0477"/>
    <w:rsid w:val="006D06AB"/>
    <w:rsid w:val="006F71F7"/>
    <w:rsid w:val="00725119"/>
    <w:rsid w:val="007C69DE"/>
    <w:rsid w:val="00824121"/>
    <w:rsid w:val="008452F1"/>
    <w:rsid w:val="008545E9"/>
    <w:rsid w:val="008628C3"/>
    <w:rsid w:val="00896964"/>
    <w:rsid w:val="008F29BB"/>
    <w:rsid w:val="008F6FE4"/>
    <w:rsid w:val="00915298"/>
    <w:rsid w:val="0095040D"/>
    <w:rsid w:val="00970DCB"/>
    <w:rsid w:val="009B7941"/>
    <w:rsid w:val="009C0DD1"/>
    <w:rsid w:val="009D6CD9"/>
    <w:rsid w:val="00A23C10"/>
    <w:rsid w:val="00A24F4B"/>
    <w:rsid w:val="00A6741E"/>
    <w:rsid w:val="00AA41AF"/>
    <w:rsid w:val="00AA451B"/>
    <w:rsid w:val="00B320EB"/>
    <w:rsid w:val="00B82D65"/>
    <w:rsid w:val="00B92388"/>
    <w:rsid w:val="00BE3B42"/>
    <w:rsid w:val="00C12B37"/>
    <w:rsid w:val="00C148F2"/>
    <w:rsid w:val="00C21B34"/>
    <w:rsid w:val="00C25A41"/>
    <w:rsid w:val="00C35C0B"/>
    <w:rsid w:val="00C62334"/>
    <w:rsid w:val="00C65005"/>
    <w:rsid w:val="00C72B3C"/>
    <w:rsid w:val="00CC4184"/>
    <w:rsid w:val="00CE0A85"/>
    <w:rsid w:val="00D12A4A"/>
    <w:rsid w:val="00D72D7B"/>
    <w:rsid w:val="00E227D3"/>
    <w:rsid w:val="00E26A50"/>
    <w:rsid w:val="00EC5462"/>
    <w:rsid w:val="00EF7425"/>
    <w:rsid w:val="00F10EC0"/>
    <w:rsid w:val="00F25FB3"/>
    <w:rsid w:val="00F34FED"/>
    <w:rsid w:val="00F43EF8"/>
    <w:rsid w:val="00F555DC"/>
    <w:rsid w:val="00F670AC"/>
    <w:rsid w:val="00F87CF7"/>
    <w:rsid w:val="00FB53EA"/>
    <w:rsid w:val="00FB7659"/>
    <w:rsid w:val="00FC6DC7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DC7"/>
  </w:style>
  <w:style w:type="paragraph" w:styleId="Rodap">
    <w:name w:val="footer"/>
    <w:basedOn w:val="Normal"/>
    <w:link w:val="RodapChar"/>
    <w:uiPriority w:val="99"/>
    <w:unhideWhenUsed/>
    <w:rsid w:val="00FC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DC7"/>
  </w:style>
  <w:style w:type="paragraph" w:styleId="Textodebalo">
    <w:name w:val="Balloon Text"/>
    <w:basedOn w:val="Normal"/>
    <w:link w:val="TextodebaloChar"/>
    <w:uiPriority w:val="99"/>
    <w:semiHidden/>
    <w:unhideWhenUsed/>
    <w:rsid w:val="00B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DC7"/>
  </w:style>
  <w:style w:type="paragraph" w:styleId="Rodap">
    <w:name w:val="footer"/>
    <w:basedOn w:val="Normal"/>
    <w:link w:val="RodapChar"/>
    <w:uiPriority w:val="99"/>
    <w:unhideWhenUsed/>
    <w:rsid w:val="00FC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DC7"/>
  </w:style>
  <w:style w:type="paragraph" w:styleId="Textodebalo">
    <w:name w:val="Balloon Text"/>
    <w:basedOn w:val="Normal"/>
    <w:link w:val="TextodebaloChar"/>
    <w:uiPriority w:val="99"/>
    <w:semiHidden/>
    <w:unhideWhenUsed/>
    <w:rsid w:val="00B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Schappo</dc:creator>
  <cp:lastModifiedBy>Cliente</cp:lastModifiedBy>
  <cp:revision>6</cp:revision>
  <cp:lastPrinted>2018-08-28T15:44:00Z</cp:lastPrinted>
  <dcterms:created xsi:type="dcterms:W3CDTF">2018-08-27T18:32:00Z</dcterms:created>
  <dcterms:modified xsi:type="dcterms:W3CDTF">2018-08-28T15:47:00Z</dcterms:modified>
</cp:coreProperties>
</file>